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08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100"/>
        <w:gridCol w:w="5055"/>
        <w:gridCol w:w="3885"/>
        <w:tblGridChange w:id="0">
          <w:tblGrid>
            <w:gridCol w:w="2100"/>
            <w:gridCol w:w="5055"/>
            <w:gridCol w:w="3885"/>
          </w:tblGrid>
        </w:tblGridChange>
      </w:tblGrid>
      <w:tr>
        <w:trPr>
          <w:trHeight w:val="160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76200</wp:posOffset>
                  </wp:positionV>
                  <wp:extent cx="887921" cy="539391"/>
                  <wp:effectExtent b="0" l="0" r="0" t="0"/>
                  <wp:wrapTopAndBottom distB="0" distT="0"/>
                  <wp:docPr descr="AVID Logo_2015_100%Black.png" id="2" name="image2.png"/>
                  <a:graphic>
                    <a:graphicData uri="http://schemas.openxmlformats.org/drawingml/2006/picture">
                      <pic:pic>
                        <pic:nvPicPr>
                          <pic:cNvPr descr="AVID Logo_2015_100%Black.png" id="0" name="image2.png"/>
                          <pic:cNvPicPr preferRelativeResize="0"/>
                        </pic:nvPicPr>
                        <pic:blipFill>
                          <a:blip r:embed="rId6"/>
                          <a:srcRect b="246" l="0" r="0" t="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921" cy="539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TOPIC/OBJECTIVE: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Unit 7 - Water Quality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(Types of Pollution [Cause &amp; Effect], Macroinvertebrates, Conservation)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CLASS/PERIOD: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ESSENTIAL QUESTION: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ecologists monitor and maintain water quality around the globe?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.8000000000002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Complete the T chart of  type of water pollutants and examples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.8000000000002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Discuss (Explain in detail) what  macroinvertebrates are and why they are bioindicators.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.8000000000002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Compare and contrast high BOD and low BOD in terms human activities that cause decreased water quality and the effects on the ecosystem.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NOTES/ANSWER: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</w:rPr>
              <mc:AlternateContent>
                <mc:Choice Requires="wpg">
                  <w:drawing>
                    <wp:inline distB="114300" distT="114300" distL="114300" distR="114300">
                      <wp:extent cx="4869371" cy="3484587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771525" y="171375"/>
                                <a:ext cx="4869371" cy="3484587"/>
                                <a:chOff x="771525" y="171375"/>
                                <a:chExt cx="5429400" cy="38673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3105150" y="257175"/>
                                  <a:ext cx="9600" cy="378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771525" y="523875"/>
                                  <a:ext cx="54294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904875" y="171450"/>
                                  <a:ext cx="1981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Types of Pollutants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3248025" y="171375"/>
                                  <a:ext cx="2638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Examples of that Pollutant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869371" cy="3484587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69371" cy="348458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gridSpan w:val="3"/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SUMMARY:  Sentence Frame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Ecologists use _______________________________ to determine _______________________ using a Biotic Index.  When water levels are not up to a standard level, humans are told to decrease the following activities _______________________________________________, ___________________________________, and ______________________________________________. Based on knowledge of water quality prevention, I can use this information to ____________________________________________________________________________________ ____________________________________________________________________________.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504" w:left="1699.1999999999998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