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8400"/>
        <w:tblGridChange w:id="0">
          <w:tblGrid>
            <w:gridCol w:w="2970"/>
            <w:gridCol w:w="8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Climate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Yearlong  average of weather patterns over an area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Latitude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Increasing this factor, decreases the intensity of solar energy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Tropical Zone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Region between the Tropic of Cancer (23.5ºN) and the Tropic of Capricorn (23.5ºS) ----Warm Year Round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Polar Zone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Region from 66.5ºN/S of the equator to the poles</w:t>
              <w:br w:type="textWrapping"/>
              <w:t xml:space="preserve">Very cold temperature year round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Temperate Zone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Region between 23.5ºN/S and 66.5ºN/s of the equator</w:t>
              <w:br w:type="textWrapping"/>
              <w:t xml:space="preserve">Hot Summers</w:t>
              <w:br w:type="textWrapping"/>
              <w:t xml:space="preserve">Cold Winters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Elevation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Increasing this factor leads to colder climates</w:t>
              <w:br w:type="textWrapping"/>
              <w:t xml:space="preserve">Determines the amount of precipitation it receive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Topography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Land features affect amount of precipitation that falls over an area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Water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Temperature of this body influences the temperature of the air above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Global Winds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Warm air moves to the poles and Cold air moves to the equator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Vegetation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Temperature -Influence how much of the sun’s energy is absorbed and how quickly it is released</w:t>
              <w:br w:type="textWrapping"/>
              <w:t xml:space="preserve">Precipitation - When plants release water vapor from its leaves into the air (transpiration)</w:t>
              <w:br w:type="textWrapping"/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8205"/>
        <w:tblGridChange w:id="0">
          <w:tblGrid>
            <w:gridCol w:w="3165"/>
            <w:gridCol w:w="8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Köppen Climate Classification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Uses mean monthly and annual values of temperature and precipitation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Volcanic Eruption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increase the amount of solar radiation that is reflected back into space.</w:t>
              <w:br w:type="textWrapping"/>
              <w:t xml:space="preserve">Causes Earth’s lower atmosphere to cool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Solar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formation of sunspots appear to correspond with warm periods in Europe and North America</w:t>
              <w:br w:type="textWrapping"/>
              <w:t xml:space="preserve">11 year cycle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Fluctuations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Changes in plant growth rates, affects water temperatures and weather patterns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Climate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As a result of increases in Carbon Dioxide (CO2) as well as other greenhouse gases, global temperatures have increased</w:t>
              <w:br w:type="textWrapping"/>
              <w:t xml:space="preserve">Affects weather and climates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Greenhouse Effect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 natural warming of both Earth’s lower atmosphere and surface</w:t>
              <w:br w:type="textWrapping"/>
              <w:t xml:space="preserve">Makes life on Earth possible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Methane 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Increases the probability of changing climate patterns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Glaciers Melting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Due to increasing temperatures that will lead to less freshwater availability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Sea Breezes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blow inland bringing rain and cools the land in the summer.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Winter Climate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The coastal climates are warmer, generally wet and mild</w:t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